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FEE" w:rsidRPr="008C02D5" w:rsidRDefault="00EB6FEE" w:rsidP="00EB6FEE">
      <w:pPr>
        <w:rPr>
          <w:rFonts w:ascii="Times New Roman" w:eastAsia="Times New Roman" w:hAnsi="Times New Roman"/>
          <w:lang w:bidi="ar-SA"/>
        </w:rPr>
      </w:pPr>
      <w:r w:rsidRPr="008C02D5">
        <w:rPr>
          <w:rFonts w:ascii="Georgia" w:eastAsia="Times New Roman" w:hAnsi="Georgia"/>
          <w:sz w:val="20"/>
          <w:szCs w:val="20"/>
          <w:lang w:bidi="ar-SA"/>
        </w:rPr>
        <w:t>Wilton passed ours. It's short and sweet. You can Google the Jackson one which is much longer and more detailed. Our planning board felt the shorter, the more likely to pass. This includes small scale and industrial scale. Here it is (this is off the warrant that went to town meeting--I don't know if the ordinance has been updated on the town website yet):</w:t>
      </w:r>
    </w:p>
    <w:p w:rsidR="00EB6FEE" w:rsidRDefault="00EB6FEE" w:rsidP="008C02D5">
      <w:pPr>
        <w:rPr>
          <w:rFonts w:ascii="Georgia" w:eastAsia="Times New Roman" w:hAnsi="Georgia"/>
          <w:sz w:val="20"/>
          <w:szCs w:val="20"/>
          <w:lang w:bidi="ar-SA"/>
        </w:rPr>
      </w:pPr>
    </w:p>
    <w:p w:rsidR="008C02D5" w:rsidRDefault="008C02D5" w:rsidP="008C02D5">
      <w:pPr>
        <w:rPr>
          <w:rFonts w:ascii="Georgia" w:eastAsia="Times New Roman" w:hAnsi="Georgia"/>
          <w:sz w:val="20"/>
          <w:szCs w:val="20"/>
          <w:lang w:bidi="ar-SA"/>
        </w:rPr>
      </w:pPr>
      <w:r>
        <w:rPr>
          <w:rFonts w:ascii="Georgia" w:eastAsia="Times New Roman" w:hAnsi="Georgia"/>
          <w:sz w:val="20"/>
          <w:szCs w:val="20"/>
          <w:lang w:bidi="ar-SA"/>
        </w:rPr>
        <w:t>WILTON MAINE WIND ORDINANCE 2010</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 </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b/>
          <w:bCs/>
          <w:u w:val="single"/>
          <w:lang w:bidi="ar-SA"/>
        </w:rPr>
        <w:t>5.18 Transmission Towers, Windmills, and Wind Energy Systems</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 </w:t>
      </w:r>
    </w:p>
    <w:p w:rsidR="008C02D5" w:rsidRPr="008C02D5" w:rsidRDefault="008C02D5" w:rsidP="008C02D5">
      <w:pPr>
        <w:ind w:left="360"/>
        <w:rPr>
          <w:rFonts w:ascii="Times New Roman" w:eastAsia="Times New Roman" w:hAnsi="Times New Roman"/>
          <w:lang w:bidi="ar-SA"/>
        </w:rPr>
      </w:pPr>
      <w:r w:rsidRPr="008C02D5">
        <w:rPr>
          <w:rFonts w:ascii="Times New Roman" w:eastAsia="Times New Roman" w:hAnsi="Times New Roman"/>
          <w:lang w:bidi="ar-SA"/>
        </w:rPr>
        <w:t>A.</w:t>
      </w:r>
      <w:r w:rsidRPr="008C02D5">
        <w:rPr>
          <w:rFonts w:ascii="Times New Roman" w:eastAsia="Times New Roman" w:hAnsi="Times New Roman"/>
          <w:sz w:val="14"/>
          <w:szCs w:val="14"/>
          <w:lang w:bidi="ar-SA"/>
        </w:rPr>
        <w:t xml:space="preserve">    </w:t>
      </w:r>
      <w:r w:rsidRPr="008C02D5">
        <w:rPr>
          <w:rFonts w:ascii="Times New Roman" w:eastAsia="Times New Roman" w:hAnsi="Times New Roman"/>
          <w:lang w:bidi="ar-SA"/>
        </w:rPr>
        <w:t>Transmission Towers</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 </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1. Setbacks.  A transmission tower allowed under Section 5.14 must be located such that its distance from all property lines is at least equal to the height of the tower and any antenna structures that extend above the top of the tower, plus ten feet.  The Code Enforcement Officer may modify or waive this requirement where necessary to accommodate the reasonable operation of a federally licensed amateur radio station.</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 </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2. Abandonment/Decommissioning.  A transmission tower that has not been utilized for twelve consecutive months and fallen into disrepair may be deemed abandoned, and shall be removed by the facility owner/operator within 120 days of receipt of notice from the Town. The Town may require that the owner/operator post a performance guaranty in order to assure funds for tower removal and site restoration in case of abandonment or other cessation of operations.</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 </w:t>
      </w:r>
    </w:p>
    <w:p w:rsidR="008C02D5" w:rsidRPr="008C02D5" w:rsidRDefault="008C02D5" w:rsidP="008C02D5">
      <w:pPr>
        <w:ind w:left="360"/>
        <w:rPr>
          <w:rFonts w:ascii="Times New Roman" w:eastAsia="Times New Roman" w:hAnsi="Times New Roman"/>
          <w:lang w:bidi="ar-SA"/>
        </w:rPr>
      </w:pPr>
      <w:r w:rsidRPr="008C02D5">
        <w:rPr>
          <w:rFonts w:ascii="Times New Roman" w:eastAsia="Times New Roman" w:hAnsi="Times New Roman"/>
          <w:lang w:bidi="ar-SA"/>
        </w:rPr>
        <w:t>B.</w:t>
      </w:r>
      <w:r w:rsidRPr="008C02D5">
        <w:rPr>
          <w:rFonts w:ascii="Times New Roman" w:eastAsia="Times New Roman" w:hAnsi="Times New Roman"/>
          <w:sz w:val="14"/>
          <w:szCs w:val="14"/>
          <w:lang w:bidi="ar-SA"/>
        </w:rPr>
        <w:t xml:space="preserve">     </w:t>
      </w:r>
      <w:r w:rsidRPr="008C02D5">
        <w:rPr>
          <w:rFonts w:ascii="Times New Roman" w:eastAsia="Times New Roman" w:hAnsi="Times New Roman"/>
          <w:lang w:bidi="ar-SA"/>
        </w:rPr>
        <w:t>Windmills</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 </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1. Wind powered systems that convert wind energy to mechanical energy for the pumping of water for agricultural or other uses are considered accessory structures, and may be permitted by the Code Enforcement Officer if the system is 35 feet or less in height at its greatest extent.  Systems taller than 35 feet in height require Planning Board review and approval.</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 </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2. A windmill tower must be located such that its distance from all property lines is at least equal to the height of the structure at its greatest extent, plus ten feet.</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 </w:t>
      </w:r>
    </w:p>
    <w:p w:rsidR="008C02D5" w:rsidRPr="008C02D5" w:rsidRDefault="008C02D5" w:rsidP="008C02D5">
      <w:pPr>
        <w:ind w:left="360"/>
        <w:rPr>
          <w:rFonts w:ascii="Times New Roman" w:eastAsia="Times New Roman" w:hAnsi="Times New Roman"/>
          <w:lang w:bidi="ar-SA"/>
        </w:rPr>
      </w:pPr>
      <w:r w:rsidRPr="008C02D5">
        <w:rPr>
          <w:rFonts w:ascii="Times New Roman" w:eastAsia="Times New Roman" w:hAnsi="Times New Roman"/>
          <w:lang w:bidi="ar-SA"/>
        </w:rPr>
        <w:t>C.</w:t>
      </w:r>
      <w:r w:rsidRPr="008C02D5">
        <w:rPr>
          <w:rFonts w:ascii="Times New Roman" w:eastAsia="Times New Roman" w:hAnsi="Times New Roman"/>
          <w:sz w:val="14"/>
          <w:szCs w:val="14"/>
          <w:lang w:bidi="ar-SA"/>
        </w:rPr>
        <w:t xml:space="preserve">     </w:t>
      </w:r>
      <w:r w:rsidRPr="008C02D5">
        <w:rPr>
          <w:rFonts w:ascii="Times New Roman" w:eastAsia="Times New Roman" w:hAnsi="Times New Roman"/>
          <w:lang w:bidi="ar-SA"/>
        </w:rPr>
        <w:t>Small Wind Energy Systems (SWES)</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 </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1. Definition.  Small wind energy systems have a generating capacity of 100kW or less, and are intended primarily for the generation of electrical power for on-site use.  A SWES is typically composed of a wind turbine (blades, generator, tail), a tower or roof mount for support, and associated controls and conversion electronics.</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 </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2. Site and System Dimensional Requirements.</w:t>
      </w:r>
    </w:p>
    <w:p w:rsidR="008C02D5" w:rsidRPr="008C02D5" w:rsidRDefault="008C02D5" w:rsidP="008C02D5">
      <w:pPr>
        <w:spacing w:after="120"/>
        <w:ind w:left="360"/>
        <w:rPr>
          <w:rFonts w:ascii="Times New Roman" w:eastAsia="Times New Roman" w:hAnsi="Times New Roman"/>
          <w:lang w:bidi="ar-SA"/>
        </w:rPr>
      </w:pPr>
      <w:r w:rsidRPr="008C02D5">
        <w:rPr>
          <w:rFonts w:ascii="Times New Roman" w:eastAsia="Times New Roman" w:hAnsi="Times New Roman"/>
          <w:lang w:bidi="ar-SA"/>
        </w:rPr>
        <w:t>a. Minimum site area.  Minimum site area for a SWES shall be one-half acre unless the system is roof mounted.  Each additional free standing SWES shall require an additional two acres.  No more than three SWES are allowed on any one lot regardless of area.</w:t>
      </w:r>
    </w:p>
    <w:p w:rsidR="008C02D5" w:rsidRPr="008C02D5" w:rsidRDefault="008C02D5" w:rsidP="008C02D5">
      <w:pPr>
        <w:ind w:left="720"/>
        <w:rPr>
          <w:rFonts w:ascii="Times New Roman" w:eastAsia="Times New Roman" w:hAnsi="Times New Roman"/>
          <w:lang w:bidi="ar-SA"/>
        </w:rPr>
      </w:pPr>
      <w:r w:rsidRPr="008C02D5">
        <w:rPr>
          <w:rFonts w:ascii="Times New Roman" w:eastAsia="Times New Roman" w:hAnsi="Times New Roman"/>
          <w:lang w:bidi="ar-SA"/>
        </w:rPr>
        <w:t>b. Safety setbacks.  A SWES shall be set back at least the total system height at its maximum extent, plus ten feet, from the nearest property line, public road, or public utility line.</w:t>
      </w:r>
    </w:p>
    <w:p w:rsidR="008C02D5" w:rsidRPr="008C02D5" w:rsidRDefault="008C02D5" w:rsidP="008C02D5">
      <w:pPr>
        <w:ind w:left="720"/>
        <w:rPr>
          <w:rFonts w:ascii="Times New Roman" w:eastAsia="Times New Roman" w:hAnsi="Times New Roman"/>
          <w:lang w:bidi="ar-SA"/>
        </w:rPr>
      </w:pPr>
      <w:r w:rsidRPr="008C02D5">
        <w:rPr>
          <w:rFonts w:ascii="Times New Roman" w:eastAsia="Times New Roman" w:hAnsi="Times New Roman"/>
          <w:lang w:bidi="ar-SA"/>
        </w:rPr>
        <w:lastRenderedPageBreak/>
        <w:t>c. Visual impact.  A SWES shall not be placed so as to make a significant adverse impact on an important local scenic view, as defined by the most recent Comprehensive Plan for the Town of Wilton.</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 </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3. System Design Requirements.</w:t>
      </w:r>
    </w:p>
    <w:p w:rsidR="008C02D5" w:rsidRPr="008C02D5" w:rsidRDefault="008C02D5" w:rsidP="008C02D5">
      <w:pPr>
        <w:ind w:left="720"/>
        <w:rPr>
          <w:rFonts w:ascii="Times New Roman" w:eastAsia="Times New Roman" w:hAnsi="Times New Roman"/>
          <w:lang w:bidi="ar-SA"/>
        </w:rPr>
      </w:pPr>
      <w:r w:rsidRPr="008C02D5">
        <w:rPr>
          <w:rFonts w:ascii="Times New Roman" w:eastAsia="Times New Roman" w:hAnsi="Times New Roman"/>
          <w:lang w:bidi="ar-SA"/>
        </w:rPr>
        <w:t xml:space="preserve">a. Mount structures.  </w:t>
      </w:r>
    </w:p>
    <w:p w:rsidR="008C02D5" w:rsidRPr="008C02D5" w:rsidRDefault="008C02D5" w:rsidP="008C02D5">
      <w:pPr>
        <w:ind w:left="1440"/>
        <w:rPr>
          <w:rFonts w:ascii="Times New Roman" w:eastAsia="Times New Roman" w:hAnsi="Times New Roman"/>
          <w:lang w:bidi="ar-SA"/>
        </w:rPr>
      </w:pPr>
      <w:r w:rsidRPr="008C02D5">
        <w:rPr>
          <w:rFonts w:ascii="Times New Roman" w:eastAsia="Times New Roman" w:hAnsi="Times New Roman"/>
          <w:lang w:bidi="ar-SA"/>
        </w:rPr>
        <w:t xml:space="preserve">1) For a free-standing system, the mounting tower and its ground installations (foundations, anchors) shall be designed and constructed to adequately support both the weight and the operational stresses of the SWES.  </w:t>
      </w:r>
    </w:p>
    <w:p w:rsidR="008C02D5" w:rsidRPr="008C02D5" w:rsidRDefault="008C02D5" w:rsidP="008C02D5">
      <w:pPr>
        <w:ind w:left="1440"/>
        <w:rPr>
          <w:rFonts w:ascii="Times New Roman" w:eastAsia="Times New Roman" w:hAnsi="Times New Roman"/>
          <w:lang w:bidi="ar-SA"/>
        </w:rPr>
      </w:pPr>
      <w:r w:rsidRPr="008C02D5">
        <w:rPr>
          <w:rFonts w:ascii="Times New Roman" w:eastAsia="Times New Roman" w:hAnsi="Times New Roman"/>
          <w:lang w:bidi="ar-SA"/>
        </w:rPr>
        <w:t xml:space="preserve">2) Roof or building-mounted systems shall have mounting/attachment systems designed and constructed to adequately support both the weight and the operational stresses of the SWES.  </w:t>
      </w:r>
    </w:p>
    <w:p w:rsidR="008C02D5" w:rsidRPr="008C02D5" w:rsidRDefault="008C02D5" w:rsidP="008C02D5">
      <w:pPr>
        <w:ind w:left="720"/>
        <w:rPr>
          <w:rFonts w:ascii="Times New Roman" w:eastAsia="Times New Roman" w:hAnsi="Times New Roman"/>
          <w:lang w:bidi="ar-SA"/>
        </w:rPr>
      </w:pPr>
      <w:r w:rsidRPr="008C02D5">
        <w:rPr>
          <w:rFonts w:ascii="Times New Roman" w:eastAsia="Times New Roman" w:hAnsi="Times New Roman"/>
          <w:lang w:bidi="ar-SA"/>
        </w:rPr>
        <w:t xml:space="preserve">b. Safety.  </w:t>
      </w:r>
    </w:p>
    <w:p w:rsidR="008C02D5" w:rsidRPr="008C02D5" w:rsidRDefault="008C02D5" w:rsidP="008C02D5">
      <w:pPr>
        <w:ind w:left="1440"/>
        <w:rPr>
          <w:rFonts w:ascii="Times New Roman" w:eastAsia="Times New Roman" w:hAnsi="Times New Roman"/>
          <w:lang w:bidi="ar-SA"/>
        </w:rPr>
      </w:pPr>
      <w:r w:rsidRPr="008C02D5">
        <w:rPr>
          <w:rFonts w:ascii="Times New Roman" w:eastAsia="Times New Roman" w:hAnsi="Times New Roman"/>
          <w:lang w:bidi="ar-SA"/>
        </w:rPr>
        <w:t>1) All associated electrical and control equipment shall be labeled and secured to prevent unauthorized access.</w:t>
      </w:r>
    </w:p>
    <w:p w:rsidR="008C02D5" w:rsidRPr="008C02D5" w:rsidRDefault="008C02D5" w:rsidP="008C02D5">
      <w:pPr>
        <w:ind w:left="1440"/>
        <w:rPr>
          <w:rFonts w:ascii="Times New Roman" w:eastAsia="Times New Roman" w:hAnsi="Times New Roman"/>
          <w:lang w:bidi="ar-SA"/>
        </w:rPr>
      </w:pPr>
      <w:r w:rsidRPr="008C02D5">
        <w:rPr>
          <w:rFonts w:ascii="Times New Roman" w:eastAsia="Times New Roman" w:hAnsi="Times New Roman"/>
          <w:lang w:bidi="ar-SA"/>
        </w:rPr>
        <w:t xml:space="preserve">2) The SWES shall be installed so that no step bolts or ladders are less than 12 feet above ground, to prevent public access.  </w:t>
      </w:r>
    </w:p>
    <w:p w:rsidR="008C02D5" w:rsidRPr="008C02D5" w:rsidRDefault="008C02D5" w:rsidP="008C02D5">
      <w:pPr>
        <w:ind w:left="1440"/>
        <w:rPr>
          <w:rFonts w:ascii="Times New Roman" w:eastAsia="Times New Roman" w:hAnsi="Times New Roman"/>
          <w:lang w:bidi="ar-SA"/>
        </w:rPr>
      </w:pPr>
      <w:r w:rsidRPr="008C02D5">
        <w:rPr>
          <w:rFonts w:ascii="Times New Roman" w:eastAsia="Times New Roman" w:hAnsi="Times New Roman"/>
          <w:lang w:bidi="ar-SA"/>
        </w:rPr>
        <w:t>3) The blades of a free standing SWES shall have a minimum clearance of 25 feet from the ground.</w:t>
      </w:r>
    </w:p>
    <w:p w:rsidR="008C02D5" w:rsidRPr="008C02D5" w:rsidRDefault="008C02D5" w:rsidP="008C02D5">
      <w:pPr>
        <w:ind w:left="1440"/>
        <w:rPr>
          <w:rFonts w:ascii="Times New Roman" w:eastAsia="Times New Roman" w:hAnsi="Times New Roman"/>
          <w:lang w:bidi="ar-SA"/>
        </w:rPr>
      </w:pPr>
      <w:r w:rsidRPr="008C02D5">
        <w:rPr>
          <w:rFonts w:ascii="Times New Roman" w:eastAsia="Times New Roman" w:hAnsi="Times New Roman"/>
          <w:lang w:bidi="ar-SA"/>
        </w:rPr>
        <w:t>4) All on-site electrical wiring to or from the SWES shall be installed underground, except for necessary tie-ins to public utility poles, towers, or lines.</w:t>
      </w:r>
    </w:p>
    <w:p w:rsidR="008C02D5" w:rsidRPr="008C02D5" w:rsidRDefault="008C02D5" w:rsidP="008C02D5">
      <w:pPr>
        <w:ind w:left="1440"/>
        <w:rPr>
          <w:rFonts w:ascii="Times New Roman" w:eastAsia="Times New Roman" w:hAnsi="Times New Roman"/>
          <w:lang w:bidi="ar-SA"/>
        </w:rPr>
      </w:pPr>
      <w:r w:rsidRPr="008C02D5">
        <w:rPr>
          <w:rFonts w:ascii="Times New Roman" w:eastAsia="Times New Roman" w:hAnsi="Times New Roman"/>
          <w:lang w:bidi="ar-SA"/>
        </w:rPr>
        <w:t xml:space="preserve">5) The SWES shall not cause audible noise in excess of 5 </w:t>
      </w:r>
      <w:proofErr w:type="spellStart"/>
      <w:r w:rsidRPr="008C02D5">
        <w:rPr>
          <w:rFonts w:ascii="Times New Roman" w:eastAsia="Times New Roman" w:hAnsi="Times New Roman"/>
          <w:lang w:bidi="ar-SA"/>
        </w:rPr>
        <w:t>dBA</w:t>
      </w:r>
      <w:proofErr w:type="spellEnd"/>
      <w:r w:rsidRPr="008C02D5">
        <w:rPr>
          <w:rFonts w:ascii="Times New Roman" w:eastAsia="Times New Roman" w:hAnsi="Times New Roman"/>
          <w:lang w:bidi="ar-SA"/>
        </w:rPr>
        <w:t xml:space="preserve">, or low frequency noise in excess of 20 </w:t>
      </w:r>
      <w:proofErr w:type="spellStart"/>
      <w:r w:rsidRPr="008C02D5">
        <w:rPr>
          <w:rFonts w:ascii="Times New Roman" w:eastAsia="Times New Roman" w:hAnsi="Times New Roman"/>
          <w:lang w:bidi="ar-SA"/>
        </w:rPr>
        <w:t>dBC</w:t>
      </w:r>
      <w:proofErr w:type="spellEnd"/>
      <w:r w:rsidRPr="008C02D5">
        <w:rPr>
          <w:rFonts w:ascii="Times New Roman" w:eastAsia="Times New Roman" w:hAnsi="Times New Roman"/>
          <w:lang w:bidi="ar-SA"/>
        </w:rPr>
        <w:t>, above ambient, non-operating noise levels as measured at the nearest property line.</w:t>
      </w:r>
    </w:p>
    <w:p w:rsidR="008C02D5" w:rsidRPr="008C02D5" w:rsidRDefault="008C02D5" w:rsidP="008C02D5">
      <w:pPr>
        <w:ind w:left="1440"/>
        <w:rPr>
          <w:rFonts w:ascii="Times New Roman" w:eastAsia="Times New Roman" w:hAnsi="Times New Roman"/>
          <w:lang w:bidi="ar-SA"/>
        </w:rPr>
      </w:pPr>
      <w:r w:rsidRPr="008C02D5">
        <w:rPr>
          <w:rFonts w:ascii="Times New Roman" w:eastAsia="Times New Roman" w:hAnsi="Times New Roman"/>
          <w:lang w:bidi="ar-SA"/>
        </w:rPr>
        <w:t>6) SWES shall be equipped with both manual and automatic over-speed controls.</w:t>
      </w:r>
    </w:p>
    <w:p w:rsidR="008C02D5" w:rsidRPr="008C02D5" w:rsidRDefault="008C02D5" w:rsidP="008C02D5">
      <w:pPr>
        <w:spacing w:after="120"/>
        <w:ind w:left="1440"/>
        <w:rPr>
          <w:rFonts w:ascii="Times New Roman" w:eastAsia="Times New Roman" w:hAnsi="Times New Roman"/>
          <w:lang w:bidi="ar-SA"/>
        </w:rPr>
      </w:pPr>
      <w:r w:rsidRPr="008C02D5">
        <w:rPr>
          <w:rFonts w:ascii="Times New Roman" w:eastAsia="Times New Roman" w:hAnsi="Times New Roman"/>
          <w:lang w:bidi="ar-SA"/>
        </w:rPr>
        <w:t>7) The SWES shall be located and operated in such a way that it will not disrupt the transmission or reception of electromagnetic signals beyond the site.  If a SWES can be demonstrated to cause disruptive interference beyond its site, the system operator shall promptly eliminate the interference or cease operation of the system.</w:t>
      </w:r>
    </w:p>
    <w:p w:rsidR="008C02D5" w:rsidRPr="008C02D5" w:rsidRDefault="008C02D5" w:rsidP="008C02D5">
      <w:pPr>
        <w:spacing w:after="120"/>
        <w:ind w:left="1440"/>
        <w:rPr>
          <w:rFonts w:ascii="Times New Roman" w:eastAsia="Times New Roman" w:hAnsi="Times New Roman"/>
          <w:lang w:bidi="ar-SA"/>
        </w:rPr>
      </w:pPr>
      <w:r w:rsidRPr="008C02D5">
        <w:rPr>
          <w:rFonts w:ascii="Times New Roman" w:eastAsia="Times New Roman" w:hAnsi="Times New Roman"/>
          <w:lang w:bidi="ar-SA"/>
        </w:rPr>
        <w:t> </w:t>
      </w:r>
    </w:p>
    <w:p w:rsidR="008C02D5" w:rsidRPr="008C02D5" w:rsidRDefault="008C02D5" w:rsidP="008C02D5">
      <w:pPr>
        <w:spacing w:after="120"/>
        <w:ind w:left="1440"/>
        <w:rPr>
          <w:rFonts w:ascii="Times New Roman" w:eastAsia="Times New Roman" w:hAnsi="Times New Roman"/>
          <w:lang w:bidi="ar-SA"/>
        </w:rPr>
      </w:pPr>
      <w:r w:rsidRPr="008C02D5">
        <w:rPr>
          <w:rFonts w:ascii="Times New Roman" w:eastAsia="Times New Roman" w:hAnsi="Times New Roman"/>
          <w:lang w:bidi="ar-SA"/>
        </w:rPr>
        <w:t> </w:t>
      </w:r>
    </w:p>
    <w:p w:rsidR="008C02D5" w:rsidRPr="008C02D5" w:rsidRDefault="008C02D5" w:rsidP="008C02D5">
      <w:pPr>
        <w:spacing w:after="120"/>
        <w:ind w:left="1440"/>
        <w:rPr>
          <w:rFonts w:ascii="Times New Roman" w:eastAsia="Times New Roman" w:hAnsi="Times New Roman"/>
          <w:lang w:bidi="ar-SA"/>
        </w:rPr>
      </w:pPr>
      <w:r w:rsidRPr="008C02D5">
        <w:rPr>
          <w:rFonts w:ascii="Times New Roman" w:eastAsia="Times New Roman" w:hAnsi="Times New Roman"/>
          <w:lang w:bidi="ar-SA"/>
        </w:rPr>
        <w:t> </w:t>
      </w:r>
    </w:p>
    <w:p w:rsidR="008C02D5" w:rsidRPr="008C02D5" w:rsidRDefault="008C02D5" w:rsidP="008C02D5">
      <w:pPr>
        <w:spacing w:after="120"/>
        <w:ind w:left="360"/>
        <w:rPr>
          <w:rFonts w:ascii="Times New Roman" w:eastAsia="Times New Roman" w:hAnsi="Times New Roman"/>
          <w:lang w:bidi="ar-SA"/>
        </w:rPr>
      </w:pPr>
      <w:r w:rsidRPr="008C02D5">
        <w:rPr>
          <w:rFonts w:ascii="Times New Roman" w:eastAsia="Times New Roman" w:hAnsi="Times New Roman"/>
          <w:lang w:bidi="ar-SA"/>
        </w:rPr>
        <w:t>c. Visual appearance.</w:t>
      </w:r>
    </w:p>
    <w:p w:rsidR="008C02D5" w:rsidRPr="008C02D5" w:rsidRDefault="008C02D5" w:rsidP="008C02D5">
      <w:pPr>
        <w:ind w:left="1440"/>
        <w:rPr>
          <w:rFonts w:ascii="Times New Roman" w:eastAsia="Times New Roman" w:hAnsi="Times New Roman"/>
          <w:lang w:bidi="ar-SA"/>
        </w:rPr>
      </w:pPr>
      <w:r w:rsidRPr="008C02D5">
        <w:rPr>
          <w:rFonts w:ascii="Times New Roman" w:eastAsia="Times New Roman" w:hAnsi="Times New Roman"/>
          <w:lang w:bidi="ar-SA"/>
        </w:rPr>
        <w:t>1) No signs are permitted on the SWES or its mounting except those appropriate for manufacturer or installer identification and information, or for safety warnings.</w:t>
      </w:r>
    </w:p>
    <w:p w:rsidR="008C02D5" w:rsidRPr="008C02D5" w:rsidRDefault="008C02D5" w:rsidP="008C02D5">
      <w:pPr>
        <w:ind w:left="1440"/>
        <w:rPr>
          <w:rFonts w:ascii="Times New Roman" w:eastAsia="Times New Roman" w:hAnsi="Times New Roman"/>
          <w:lang w:bidi="ar-SA"/>
        </w:rPr>
      </w:pPr>
      <w:r w:rsidRPr="008C02D5">
        <w:rPr>
          <w:rFonts w:ascii="Times New Roman" w:eastAsia="Times New Roman" w:hAnsi="Times New Roman"/>
          <w:lang w:bidi="ar-SA"/>
        </w:rPr>
        <w:t>2) No SWES or its mounting shall be lighted unless required by the FAA.</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 </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4. Abandonment.  A SWES that has not generated electricity for twelve consecutive months and fallen into disrepair may be deemed abandoned, and shall be removed by the property owner within 120 days of receipt of notice from the Town.</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 </w:t>
      </w:r>
    </w:p>
    <w:p w:rsidR="008C02D5" w:rsidRPr="008C02D5" w:rsidRDefault="008C02D5" w:rsidP="008C02D5">
      <w:pPr>
        <w:ind w:left="360"/>
        <w:rPr>
          <w:rFonts w:ascii="Times New Roman" w:eastAsia="Times New Roman" w:hAnsi="Times New Roman"/>
          <w:lang w:bidi="ar-SA"/>
        </w:rPr>
      </w:pPr>
      <w:r w:rsidRPr="008C02D5">
        <w:rPr>
          <w:rFonts w:ascii="Times New Roman" w:eastAsia="Times New Roman" w:hAnsi="Times New Roman"/>
          <w:lang w:bidi="ar-SA"/>
        </w:rPr>
        <w:t>D.</w:t>
      </w:r>
      <w:r w:rsidRPr="008C02D5">
        <w:rPr>
          <w:rFonts w:ascii="Times New Roman" w:eastAsia="Times New Roman" w:hAnsi="Times New Roman"/>
          <w:sz w:val="14"/>
          <w:szCs w:val="14"/>
          <w:lang w:bidi="ar-SA"/>
        </w:rPr>
        <w:t xml:space="preserve">    </w:t>
      </w:r>
      <w:r w:rsidRPr="008C02D5">
        <w:rPr>
          <w:rFonts w:ascii="Times New Roman" w:eastAsia="Times New Roman" w:hAnsi="Times New Roman"/>
          <w:lang w:bidi="ar-SA"/>
        </w:rPr>
        <w:t>Large Wind Energy Systems (LWES)</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 </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1. Definition. Large wind energy systems have a generating capacity greater than 100kW, and are intended primarily for the commercial generation of electrical power.  More than one LWES on one or adjacent sites constitutes a wind farm.  A LWES is typically composed of a wind turbine (blades, generator, tail), a tower mount for support, and associated controls and conversion electronics.</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 </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2. Special Considerations.  Given the potential long-term impact of large wind energy systems on the Town and its environment, the Planning Board may use the provisions of Section 6.3 of this ordinance to require an escrow fund or other performance guaranty from the applicant to pay for independent engineering, consulting, or legal studies or reviews of the proposed project.  Such studies may include, but are not limited to: 1) pre-construction studies of the impact of the proposed project on the environment, wildlife, habitat, or noise levels, and 2) post-construction studies to monitor and address any negative impacts with respect to the environment or public health and safety.</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 </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3. Site Requirements.</w:t>
      </w:r>
    </w:p>
    <w:p w:rsidR="008C02D5" w:rsidRPr="008C02D5" w:rsidRDefault="008C02D5" w:rsidP="008C02D5">
      <w:pPr>
        <w:ind w:left="720"/>
        <w:rPr>
          <w:rFonts w:ascii="Times New Roman" w:eastAsia="Times New Roman" w:hAnsi="Times New Roman"/>
          <w:lang w:bidi="ar-SA"/>
        </w:rPr>
      </w:pPr>
      <w:r w:rsidRPr="008C02D5">
        <w:rPr>
          <w:rFonts w:ascii="Times New Roman" w:eastAsia="Times New Roman" w:hAnsi="Times New Roman"/>
          <w:lang w:bidi="ar-SA"/>
        </w:rPr>
        <w:t>a. Setbacks. A LWES must have a minimum setback of 1.5 times its maximum height from the nearest property line, publicly traveled road, or public utility line, and a minimum setback of 13 times its maximum height from the nearest occupied structure existing at the time of submission of the site plan.</w:t>
      </w:r>
    </w:p>
    <w:p w:rsidR="008C02D5" w:rsidRPr="008C02D5" w:rsidRDefault="008C02D5" w:rsidP="008C02D5">
      <w:pPr>
        <w:ind w:left="720"/>
        <w:rPr>
          <w:rFonts w:ascii="Times New Roman" w:eastAsia="Times New Roman" w:hAnsi="Times New Roman"/>
          <w:lang w:bidi="ar-SA"/>
        </w:rPr>
      </w:pPr>
      <w:r w:rsidRPr="008C02D5">
        <w:rPr>
          <w:rFonts w:ascii="Times New Roman" w:eastAsia="Times New Roman" w:hAnsi="Times New Roman"/>
          <w:lang w:bidi="ar-SA"/>
        </w:rPr>
        <w:t>b. Visual impact.  A LWES shall not be placed so as to make a significant adverse impact on an important local scenic view, as defined by the most recent Comprehensive Plan for the Town of Wilton.</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 </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4. System Design Requirements.</w:t>
      </w:r>
    </w:p>
    <w:p w:rsidR="008C02D5" w:rsidRPr="008C02D5" w:rsidRDefault="008C02D5" w:rsidP="008C02D5">
      <w:pPr>
        <w:ind w:left="720"/>
        <w:rPr>
          <w:rFonts w:ascii="Times New Roman" w:eastAsia="Times New Roman" w:hAnsi="Times New Roman"/>
          <w:lang w:bidi="ar-SA"/>
        </w:rPr>
      </w:pPr>
      <w:r w:rsidRPr="008C02D5">
        <w:rPr>
          <w:rFonts w:ascii="Times New Roman" w:eastAsia="Times New Roman" w:hAnsi="Times New Roman"/>
          <w:lang w:bidi="ar-SA"/>
        </w:rPr>
        <w:t>a. Safety.</w:t>
      </w:r>
    </w:p>
    <w:p w:rsidR="008C02D5" w:rsidRPr="008C02D5" w:rsidRDefault="008C02D5" w:rsidP="008C02D5">
      <w:pPr>
        <w:ind w:left="1440"/>
        <w:rPr>
          <w:rFonts w:ascii="Times New Roman" w:eastAsia="Times New Roman" w:hAnsi="Times New Roman"/>
          <w:lang w:bidi="ar-SA"/>
        </w:rPr>
      </w:pPr>
      <w:r w:rsidRPr="008C02D5">
        <w:rPr>
          <w:rFonts w:ascii="Times New Roman" w:eastAsia="Times New Roman" w:hAnsi="Times New Roman"/>
          <w:lang w:bidi="ar-SA"/>
        </w:rPr>
        <w:t>1) All associated electrical and control equipment shall be labeled and secured to prevent unauthorized access.</w:t>
      </w:r>
    </w:p>
    <w:p w:rsidR="008C02D5" w:rsidRPr="008C02D5" w:rsidRDefault="008C02D5" w:rsidP="008C02D5">
      <w:pPr>
        <w:ind w:left="1440"/>
        <w:rPr>
          <w:rFonts w:ascii="Times New Roman" w:eastAsia="Times New Roman" w:hAnsi="Times New Roman"/>
          <w:lang w:bidi="ar-SA"/>
        </w:rPr>
      </w:pPr>
      <w:r w:rsidRPr="008C02D5">
        <w:rPr>
          <w:rFonts w:ascii="Times New Roman" w:eastAsia="Times New Roman" w:hAnsi="Times New Roman"/>
          <w:lang w:bidi="ar-SA"/>
        </w:rPr>
        <w:t xml:space="preserve">2) The LWES shall be installed so that no step bolts or ladders are less than 15 feet above ground, to prevent public access.  </w:t>
      </w:r>
    </w:p>
    <w:p w:rsidR="008C02D5" w:rsidRPr="008C02D5" w:rsidRDefault="008C02D5" w:rsidP="008C02D5">
      <w:pPr>
        <w:ind w:left="1440"/>
        <w:rPr>
          <w:rFonts w:ascii="Times New Roman" w:eastAsia="Times New Roman" w:hAnsi="Times New Roman"/>
          <w:lang w:bidi="ar-SA"/>
        </w:rPr>
      </w:pPr>
      <w:r w:rsidRPr="008C02D5">
        <w:rPr>
          <w:rFonts w:ascii="Times New Roman" w:eastAsia="Times New Roman" w:hAnsi="Times New Roman"/>
          <w:lang w:bidi="ar-SA"/>
        </w:rPr>
        <w:t>3) The blades of a free standing LWES shall have a minimum clearance of 25 feet from the ground.</w:t>
      </w:r>
    </w:p>
    <w:p w:rsidR="008C02D5" w:rsidRPr="008C02D5" w:rsidRDefault="008C02D5" w:rsidP="008C02D5">
      <w:pPr>
        <w:ind w:left="1440"/>
        <w:rPr>
          <w:rFonts w:ascii="Times New Roman" w:eastAsia="Times New Roman" w:hAnsi="Times New Roman"/>
          <w:lang w:bidi="ar-SA"/>
        </w:rPr>
      </w:pPr>
      <w:r w:rsidRPr="008C02D5">
        <w:rPr>
          <w:rFonts w:ascii="Times New Roman" w:eastAsia="Times New Roman" w:hAnsi="Times New Roman"/>
          <w:lang w:bidi="ar-SA"/>
        </w:rPr>
        <w:t>4) All on-site electrical wiring to or from the LWES shall be installed underground, except for necessary tie-ins to public utility poles, towers, or lines.</w:t>
      </w:r>
    </w:p>
    <w:p w:rsidR="008C02D5" w:rsidRPr="008C02D5" w:rsidRDefault="008C02D5" w:rsidP="008C02D5">
      <w:pPr>
        <w:ind w:left="1440"/>
        <w:rPr>
          <w:rFonts w:ascii="Times New Roman" w:eastAsia="Times New Roman" w:hAnsi="Times New Roman"/>
          <w:lang w:bidi="ar-SA"/>
        </w:rPr>
      </w:pPr>
      <w:r w:rsidRPr="008C02D5">
        <w:rPr>
          <w:rFonts w:ascii="Times New Roman" w:eastAsia="Times New Roman" w:hAnsi="Times New Roman"/>
          <w:lang w:bidi="ar-SA"/>
        </w:rPr>
        <w:t>5) LWES shall be equipped with both manual and automatic over-speed controls.</w:t>
      </w:r>
    </w:p>
    <w:p w:rsidR="008C02D5" w:rsidRPr="008C02D5" w:rsidRDefault="008C02D5" w:rsidP="008C02D5">
      <w:pPr>
        <w:spacing w:after="120"/>
        <w:ind w:left="360"/>
        <w:rPr>
          <w:rFonts w:ascii="Times New Roman" w:eastAsia="Times New Roman" w:hAnsi="Times New Roman"/>
          <w:lang w:bidi="ar-SA"/>
        </w:rPr>
      </w:pPr>
      <w:r w:rsidRPr="008C02D5">
        <w:rPr>
          <w:rFonts w:ascii="Times New Roman" w:eastAsia="Times New Roman" w:hAnsi="Times New Roman"/>
          <w:lang w:bidi="ar-SA"/>
        </w:rPr>
        <w:t>b. Visual appearance.</w:t>
      </w:r>
    </w:p>
    <w:p w:rsidR="008C02D5" w:rsidRPr="008C02D5" w:rsidRDefault="008C02D5" w:rsidP="008C02D5">
      <w:pPr>
        <w:spacing w:after="120"/>
        <w:ind w:left="360"/>
        <w:rPr>
          <w:rFonts w:ascii="Times New Roman" w:eastAsia="Times New Roman" w:hAnsi="Times New Roman"/>
          <w:lang w:bidi="ar-SA"/>
        </w:rPr>
      </w:pPr>
      <w:r w:rsidRPr="008C02D5">
        <w:rPr>
          <w:rFonts w:ascii="Times New Roman" w:eastAsia="Times New Roman" w:hAnsi="Times New Roman"/>
          <w:lang w:bidi="ar-SA"/>
        </w:rPr>
        <w:t>1) The LWES shall be of a solid, neutral, non-reflective color, such as off-white or light gray. 2) No signs are permitted on the LWES or its mounting except those appropriate for manufacturer or installer identification and information, or for safety warnings.</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      3) No LWES or its mounting shall be lighted unless required by the FAA.</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 </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5.   Public Health and Safety</w:t>
      </w:r>
    </w:p>
    <w:p w:rsidR="008C02D5" w:rsidRPr="008C02D5" w:rsidRDefault="008C02D5" w:rsidP="008C02D5">
      <w:pPr>
        <w:ind w:left="1080"/>
        <w:rPr>
          <w:rFonts w:ascii="Times New Roman" w:eastAsia="Times New Roman" w:hAnsi="Times New Roman"/>
          <w:lang w:bidi="ar-SA"/>
        </w:rPr>
      </w:pPr>
      <w:r w:rsidRPr="008C02D5">
        <w:rPr>
          <w:rFonts w:ascii="Times New Roman" w:eastAsia="Times New Roman" w:hAnsi="Times New Roman"/>
          <w:lang w:bidi="ar-SA"/>
        </w:rPr>
        <w:t>a.</w:t>
      </w:r>
      <w:r w:rsidRPr="008C02D5">
        <w:rPr>
          <w:rFonts w:ascii="Times New Roman" w:eastAsia="Times New Roman" w:hAnsi="Times New Roman"/>
          <w:sz w:val="14"/>
          <w:szCs w:val="14"/>
          <w:lang w:bidi="ar-SA"/>
        </w:rPr>
        <w:t xml:space="preserve">       </w:t>
      </w:r>
      <w:r w:rsidRPr="008C02D5">
        <w:rPr>
          <w:rFonts w:ascii="Times New Roman" w:eastAsia="Times New Roman" w:hAnsi="Times New Roman"/>
          <w:lang w:bidi="ar-SA"/>
        </w:rPr>
        <w:t xml:space="preserve">Noise.  The LWES shall not cause audible noise in excess of 5 </w:t>
      </w:r>
      <w:proofErr w:type="spellStart"/>
      <w:r w:rsidRPr="008C02D5">
        <w:rPr>
          <w:rFonts w:ascii="Times New Roman" w:eastAsia="Times New Roman" w:hAnsi="Times New Roman"/>
          <w:lang w:bidi="ar-SA"/>
        </w:rPr>
        <w:t>dBA</w:t>
      </w:r>
      <w:proofErr w:type="spellEnd"/>
      <w:r w:rsidRPr="008C02D5">
        <w:rPr>
          <w:rFonts w:ascii="Times New Roman" w:eastAsia="Times New Roman" w:hAnsi="Times New Roman"/>
          <w:lang w:bidi="ar-SA"/>
        </w:rPr>
        <w:t xml:space="preserve">, or low frequency noise in excess of 20 </w:t>
      </w:r>
      <w:proofErr w:type="spellStart"/>
      <w:r w:rsidRPr="008C02D5">
        <w:rPr>
          <w:rFonts w:ascii="Times New Roman" w:eastAsia="Times New Roman" w:hAnsi="Times New Roman"/>
          <w:lang w:bidi="ar-SA"/>
        </w:rPr>
        <w:t>dBC</w:t>
      </w:r>
      <w:proofErr w:type="spellEnd"/>
      <w:r w:rsidRPr="008C02D5">
        <w:rPr>
          <w:rFonts w:ascii="Times New Roman" w:eastAsia="Times New Roman" w:hAnsi="Times New Roman"/>
          <w:lang w:bidi="ar-SA"/>
        </w:rPr>
        <w:t>, above ambient, non-operating noise levels as measured at the nearest property line.</w:t>
      </w:r>
    </w:p>
    <w:p w:rsidR="008C02D5" w:rsidRPr="008C02D5" w:rsidRDefault="008C02D5" w:rsidP="008C02D5">
      <w:pPr>
        <w:ind w:left="1080"/>
        <w:rPr>
          <w:rFonts w:ascii="Times New Roman" w:eastAsia="Times New Roman" w:hAnsi="Times New Roman"/>
          <w:lang w:bidi="ar-SA"/>
        </w:rPr>
      </w:pPr>
      <w:r w:rsidRPr="008C02D5">
        <w:rPr>
          <w:rFonts w:ascii="Times New Roman" w:eastAsia="Times New Roman" w:hAnsi="Times New Roman"/>
          <w:lang w:bidi="ar-SA"/>
        </w:rPr>
        <w:t>b.</w:t>
      </w:r>
      <w:r w:rsidRPr="008C02D5">
        <w:rPr>
          <w:rFonts w:ascii="Times New Roman" w:eastAsia="Times New Roman" w:hAnsi="Times New Roman"/>
          <w:sz w:val="14"/>
          <w:szCs w:val="14"/>
          <w:lang w:bidi="ar-SA"/>
        </w:rPr>
        <w:t xml:space="preserve">      </w:t>
      </w:r>
      <w:r w:rsidRPr="008C02D5">
        <w:rPr>
          <w:rFonts w:ascii="Times New Roman" w:eastAsia="Times New Roman" w:hAnsi="Times New Roman"/>
          <w:lang w:bidi="ar-SA"/>
        </w:rPr>
        <w:t>Shadow Flicker/Reflections.  A LWES shall be designed and sited such that shadow flicker/reflections (changes in light intensity or shadows on the ground or structures caused by LWES blade rotation) shall not affect an off-site occupied structure for more than 10 hours per year.</w:t>
      </w:r>
    </w:p>
    <w:p w:rsidR="008C02D5" w:rsidRPr="008C02D5" w:rsidRDefault="008C02D5" w:rsidP="008C02D5">
      <w:pPr>
        <w:ind w:left="1080"/>
        <w:rPr>
          <w:rFonts w:ascii="Times New Roman" w:eastAsia="Times New Roman" w:hAnsi="Times New Roman"/>
          <w:lang w:bidi="ar-SA"/>
        </w:rPr>
      </w:pPr>
      <w:r w:rsidRPr="008C02D5">
        <w:rPr>
          <w:rFonts w:ascii="Times New Roman" w:eastAsia="Times New Roman" w:hAnsi="Times New Roman"/>
          <w:lang w:bidi="ar-SA"/>
        </w:rPr>
        <w:t>c.</w:t>
      </w:r>
      <w:r w:rsidRPr="008C02D5">
        <w:rPr>
          <w:rFonts w:ascii="Times New Roman" w:eastAsia="Times New Roman" w:hAnsi="Times New Roman"/>
          <w:sz w:val="14"/>
          <w:szCs w:val="14"/>
          <w:lang w:bidi="ar-SA"/>
        </w:rPr>
        <w:t xml:space="preserve">       </w:t>
      </w:r>
      <w:r w:rsidRPr="008C02D5">
        <w:rPr>
          <w:rFonts w:ascii="Times New Roman" w:eastAsia="Times New Roman" w:hAnsi="Times New Roman"/>
          <w:lang w:bidi="ar-SA"/>
        </w:rPr>
        <w:t xml:space="preserve">Electromagnetic Interference.  The LWES shall be located and operated in such a way that it will not disrupt the transmission or reception of electromagnetic signals beyond the site. </w:t>
      </w:r>
    </w:p>
    <w:p w:rsidR="008C02D5" w:rsidRPr="008C02D5" w:rsidRDefault="008C02D5" w:rsidP="008C02D5">
      <w:pPr>
        <w:ind w:left="1080"/>
        <w:rPr>
          <w:rFonts w:ascii="Times New Roman" w:eastAsia="Times New Roman" w:hAnsi="Times New Roman"/>
          <w:lang w:bidi="ar-SA"/>
        </w:rPr>
      </w:pPr>
      <w:r w:rsidRPr="008C02D5">
        <w:rPr>
          <w:rFonts w:ascii="Times New Roman" w:eastAsia="Times New Roman" w:hAnsi="Times New Roman"/>
          <w:lang w:bidi="ar-SA"/>
        </w:rPr>
        <w:t>d.</w:t>
      </w:r>
      <w:r w:rsidRPr="008C02D5">
        <w:rPr>
          <w:rFonts w:ascii="Times New Roman" w:eastAsia="Times New Roman" w:hAnsi="Times New Roman"/>
          <w:sz w:val="14"/>
          <w:szCs w:val="14"/>
          <w:lang w:bidi="ar-SA"/>
        </w:rPr>
        <w:t xml:space="preserve">      </w:t>
      </w:r>
      <w:r w:rsidRPr="008C02D5">
        <w:rPr>
          <w:rFonts w:ascii="Times New Roman" w:eastAsia="Times New Roman" w:hAnsi="Times New Roman"/>
          <w:lang w:bidi="ar-SA"/>
        </w:rPr>
        <w:t> If a LWES can be demonstrated to cause excessive noise, excessive shadow flicker at an affected structure, or disruptive electromagnetic interference beyond its site, the system operator shall promptly take steps to eliminate the problem or cease operation of the system.</w:t>
      </w:r>
    </w:p>
    <w:p w:rsidR="008C02D5" w:rsidRPr="008C02D5" w:rsidRDefault="008C02D5" w:rsidP="008C02D5">
      <w:pPr>
        <w:ind w:left="1080"/>
        <w:rPr>
          <w:rFonts w:ascii="Times New Roman" w:eastAsia="Times New Roman" w:hAnsi="Times New Roman"/>
          <w:lang w:bidi="ar-SA"/>
        </w:rPr>
      </w:pPr>
      <w:r w:rsidRPr="008C02D5">
        <w:rPr>
          <w:rFonts w:ascii="Times New Roman" w:eastAsia="Times New Roman" w:hAnsi="Times New Roman"/>
          <w:lang w:bidi="ar-SA"/>
        </w:rPr>
        <w:t>e.</w:t>
      </w:r>
      <w:r w:rsidRPr="008C02D5">
        <w:rPr>
          <w:rFonts w:ascii="Times New Roman" w:eastAsia="Times New Roman" w:hAnsi="Times New Roman"/>
          <w:sz w:val="14"/>
          <w:szCs w:val="14"/>
          <w:lang w:bidi="ar-SA"/>
        </w:rPr>
        <w:t xml:space="preserve">       </w:t>
      </w:r>
      <w:r w:rsidRPr="008C02D5">
        <w:rPr>
          <w:rFonts w:ascii="Times New Roman" w:eastAsia="Times New Roman" w:hAnsi="Times New Roman"/>
          <w:lang w:bidi="ar-SA"/>
        </w:rPr>
        <w:t>An owner of property adjacent to the LWES site may waive any applicable noise, signal transmission, or shadow flicker/reflection restrictions by entering into a legal agreement with the LWES developer.  A copy of any such agreement(s) must be provided to the Planning Board.</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 </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 xml:space="preserve">6.   Abandonment/Decommissioning.  A LWES that has not generated electricity for twelve consecutive months and fallen into disrepair may be deemed abandoned, and shall be removed by the facility owner/operator within 120 days of receipt of notice from the Town. The Town may require that the owner/operator post a performance guaranty in order to assure funds for turbine removal and site restoration in case of abandonment or other cessation of operations of the facility. </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Proposed additions to Table A, Outdoor Resource Base Uses</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 </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b/>
          <w:bCs/>
          <w:lang w:bidi="ar-SA"/>
        </w:rPr>
        <w:t>The Planning Board recommends:  Yes.</w:t>
      </w:r>
    </w:p>
    <w:p w:rsidR="008C02D5" w:rsidRPr="008C02D5" w:rsidRDefault="008C02D5" w:rsidP="008C02D5">
      <w:pPr>
        <w:rPr>
          <w:rFonts w:ascii="Times New Roman" w:eastAsia="Times New Roman" w:hAnsi="Times New Roman"/>
          <w:lang w:bidi="ar-SA"/>
        </w:rPr>
      </w:pPr>
      <w:r w:rsidRPr="008C02D5">
        <w:rPr>
          <w:rFonts w:ascii="Times New Roman" w:eastAsia="Times New Roman" w:hAnsi="Times New Roman"/>
          <w:lang w:bidi="ar-SA"/>
        </w:rPr>
        <w:t> </w:t>
      </w:r>
    </w:p>
    <w:p w:rsidR="006E4058" w:rsidRDefault="006E4058"/>
    <w:sectPr w:rsidR="006E4058" w:rsidSect="006E40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8C02D5"/>
    <w:rsid w:val="00506F1D"/>
    <w:rsid w:val="006E4058"/>
    <w:rsid w:val="008C02D5"/>
    <w:rsid w:val="00D96100"/>
    <w:rsid w:val="00E2368C"/>
    <w:rsid w:val="00EB6FEE"/>
    <w:rsid w:val="00EE7A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8C"/>
    <w:pPr>
      <w:spacing w:after="0" w:line="240" w:lineRule="auto"/>
    </w:pPr>
    <w:rPr>
      <w:sz w:val="24"/>
      <w:szCs w:val="24"/>
    </w:rPr>
  </w:style>
  <w:style w:type="paragraph" w:styleId="Heading1">
    <w:name w:val="heading 1"/>
    <w:basedOn w:val="Normal"/>
    <w:next w:val="Normal"/>
    <w:link w:val="Heading1Char"/>
    <w:uiPriority w:val="9"/>
    <w:qFormat/>
    <w:rsid w:val="00E236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236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236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236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236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236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2368C"/>
    <w:pPr>
      <w:spacing w:before="240" w:after="60"/>
      <w:outlineLvl w:val="6"/>
    </w:pPr>
  </w:style>
  <w:style w:type="paragraph" w:styleId="Heading8">
    <w:name w:val="heading 8"/>
    <w:basedOn w:val="Normal"/>
    <w:next w:val="Normal"/>
    <w:link w:val="Heading8Char"/>
    <w:uiPriority w:val="9"/>
    <w:semiHidden/>
    <w:unhideWhenUsed/>
    <w:qFormat/>
    <w:rsid w:val="00E2368C"/>
    <w:pPr>
      <w:spacing w:before="240" w:after="60"/>
      <w:outlineLvl w:val="7"/>
    </w:pPr>
    <w:rPr>
      <w:i/>
      <w:iCs/>
    </w:rPr>
  </w:style>
  <w:style w:type="paragraph" w:styleId="Heading9">
    <w:name w:val="heading 9"/>
    <w:basedOn w:val="Normal"/>
    <w:next w:val="Normal"/>
    <w:link w:val="Heading9Char"/>
    <w:uiPriority w:val="9"/>
    <w:semiHidden/>
    <w:unhideWhenUsed/>
    <w:qFormat/>
    <w:rsid w:val="00E236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6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236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236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2368C"/>
    <w:rPr>
      <w:b/>
      <w:bCs/>
      <w:sz w:val="28"/>
      <w:szCs w:val="28"/>
    </w:rPr>
  </w:style>
  <w:style w:type="character" w:customStyle="1" w:styleId="Heading5Char">
    <w:name w:val="Heading 5 Char"/>
    <w:basedOn w:val="DefaultParagraphFont"/>
    <w:link w:val="Heading5"/>
    <w:uiPriority w:val="9"/>
    <w:semiHidden/>
    <w:rsid w:val="00E2368C"/>
    <w:rPr>
      <w:b/>
      <w:bCs/>
      <w:i/>
      <w:iCs/>
      <w:sz w:val="26"/>
      <w:szCs w:val="26"/>
    </w:rPr>
  </w:style>
  <w:style w:type="character" w:customStyle="1" w:styleId="Heading6Char">
    <w:name w:val="Heading 6 Char"/>
    <w:basedOn w:val="DefaultParagraphFont"/>
    <w:link w:val="Heading6"/>
    <w:uiPriority w:val="9"/>
    <w:semiHidden/>
    <w:rsid w:val="00E2368C"/>
    <w:rPr>
      <w:b/>
      <w:bCs/>
    </w:rPr>
  </w:style>
  <w:style w:type="character" w:customStyle="1" w:styleId="Heading7Char">
    <w:name w:val="Heading 7 Char"/>
    <w:basedOn w:val="DefaultParagraphFont"/>
    <w:link w:val="Heading7"/>
    <w:uiPriority w:val="9"/>
    <w:semiHidden/>
    <w:rsid w:val="00E2368C"/>
    <w:rPr>
      <w:sz w:val="24"/>
      <w:szCs w:val="24"/>
    </w:rPr>
  </w:style>
  <w:style w:type="character" w:customStyle="1" w:styleId="Heading8Char">
    <w:name w:val="Heading 8 Char"/>
    <w:basedOn w:val="DefaultParagraphFont"/>
    <w:link w:val="Heading8"/>
    <w:uiPriority w:val="9"/>
    <w:semiHidden/>
    <w:rsid w:val="00E2368C"/>
    <w:rPr>
      <w:i/>
      <w:iCs/>
      <w:sz w:val="24"/>
      <w:szCs w:val="24"/>
    </w:rPr>
  </w:style>
  <w:style w:type="character" w:customStyle="1" w:styleId="Heading9Char">
    <w:name w:val="Heading 9 Char"/>
    <w:basedOn w:val="DefaultParagraphFont"/>
    <w:link w:val="Heading9"/>
    <w:uiPriority w:val="9"/>
    <w:semiHidden/>
    <w:rsid w:val="00E2368C"/>
    <w:rPr>
      <w:rFonts w:asciiTheme="majorHAnsi" w:eastAsiaTheme="majorEastAsia" w:hAnsiTheme="majorHAnsi"/>
    </w:rPr>
  </w:style>
  <w:style w:type="paragraph" w:styleId="Title">
    <w:name w:val="Title"/>
    <w:basedOn w:val="Normal"/>
    <w:next w:val="Normal"/>
    <w:link w:val="TitleChar"/>
    <w:uiPriority w:val="10"/>
    <w:qFormat/>
    <w:rsid w:val="00E236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236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236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2368C"/>
    <w:rPr>
      <w:rFonts w:asciiTheme="majorHAnsi" w:eastAsiaTheme="majorEastAsia" w:hAnsiTheme="majorHAnsi"/>
      <w:sz w:val="24"/>
      <w:szCs w:val="24"/>
    </w:rPr>
  </w:style>
  <w:style w:type="character" w:styleId="Strong">
    <w:name w:val="Strong"/>
    <w:basedOn w:val="DefaultParagraphFont"/>
    <w:uiPriority w:val="22"/>
    <w:qFormat/>
    <w:rsid w:val="00E2368C"/>
    <w:rPr>
      <w:b/>
      <w:bCs/>
    </w:rPr>
  </w:style>
  <w:style w:type="character" w:styleId="Emphasis">
    <w:name w:val="Emphasis"/>
    <w:basedOn w:val="DefaultParagraphFont"/>
    <w:uiPriority w:val="20"/>
    <w:qFormat/>
    <w:rsid w:val="00E2368C"/>
    <w:rPr>
      <w:rFonts w:asciiTheme="minorHAnsi" w:hAnsiTheme="minorHAnsi"/>
      <w:b/>
      <w:i/>
      <w:iCs/>
    </w:rPr>
  </w:style>
  <w:style w:type="paragraph" w:styleId="NoSpacing">
    <w:name w:val="No Spacing"/>
    <w:basedOn w:val="Normal"/>
    <w:uiPriority w:val="1"/>
    <w:qFormat/>
    <w:rsid w:val="00E2368C"/>
    <w:rPr>
      <w:szCs w:val="32"/>
    </w:rPr>
  </w:style>
  <w:style w:type="paragraph" w:styleId="ListParagraph">
    <w:name w:val="List Paragraph"/>
    <w:basedOn w:val="Normal"/>
    <w:uiPriority w:val="34"/>
    <w:qFormat/>
    <w:rsid w:val="00E2368C"/>
    <w:pPr>
      <w:ind w:left="720"/>
      <w:contextualSpacing/>
    </w:pPr>
  </w:style>
  <w:style w:type="paragraph" w:styleId="Quote">
    <w:name w:val="Quote"/>
    <w:basedOn w:val="Normal"/>
    <w:next w:val="Normal"/>
    <w:link w:val="QuoteChar"/>
    <w:uiPriority w:val="29"/>
    <w:qFormat/>
    <w:rsid w:val="00E2368C"/>
    <w:rPr>
      <w:i/>
    </w:rPr>
  </w:style>
  <w:style w:type="character" w:customStyle="1" w:styleId="QuoteChar">
    <w:name w:val="Quote Char"/>
    <w:basedOn w:val="DefaultParagraphFont"/>
    <w:link w:val="Quote"/>
    <w:uiPriority w:val="29"/>
    <w:rsid w:val="00E2368C"/>
    <w:rPr>
      <w:i/>
      <w:sz w:val="24"/>
      <w:szCs w:val="24"/>
    </w:rPr>
  </w:style>
  <w:style w:type="paragraph" w:styleId="IntenseQuote">
    <w:name w:val="Intense Quote"/>
    <w:basedOn w:val="Normal"/>
    <w:next w:val="Normal"/>
    <w:link w:val="IntenseQuoteChar"/>
    <w:uiPriority w:val="30"/>
    <w:qFormat/>
    <w:rsid w:val="00E2368C"/>
    <w:pPr>
      <w:ind w:left="720" w:right="720"/>
    </w:pPr>
    <w:rPr>
      <w:b/>
      <w:i/>
      <w:szCs w:val="22"/>
    </w:rPr>
  </w:style>
  <w:style w:type="character" w:customStyle="1" w:styleId="IntenseQuoteChar">
    <w:name w:val="Intense Quote Char"/>
    <w:basedOn w:val="DefaultParagraphFont"/>
    <w:link w:val="IntenseQuote"/>
    <w:uiPriority w:val="30"/>
    <w:rsid w:val="00E2368C"/>
    <w:rPr>
      <w:b/>
      <w:i/>
      <w:sz w:val="24"/>
    </w:rPr>
  </w:style>
  <w:style w:type="character" w:styleId="SubtleEmphasis">
    <w:name w:val="Subtle Emphasis"/>
    <w:uiPriority w:val="19"/>
    <w:qFormat/>
    <w:rsid w:val="00E2368C"/>
    <w:rPr>
      <w:i/>
      <w:color w:val="5A5A5A" w:themeColor="text1" w:themeTint="A5"/>
    </w:rPr>
  </w:style>
  <w:style w:type="character" w:styleId="IntenseEmphasis">
    <w:name w:val="Intense Emphasis"/>
    <w:basedOn w:val="DefaultParagraphFont"/>
    <w:uiPriority w:val="21"/>
    <w:qFormat/>
    <w:rsid w:val="00E2368C"/>
    <w:rPr>
      <w:b/>
      <w:i/>
      <w:sz w:val="24"/>
      <w:szCs w:val="24"/>
      <w:u w:val="single"/>
    </w:rPr>
  </w:style>
  <w:style w:type="character" w:styleId="SubtleReference">
    <w:name w:val="Subtle Reference"/>
    <w:basedOn w:val="DefaultParagraphFont"/>
    <w:uiPriority w:val="31"/>
    <w:qFormat/>
    <w:rsid w:val="00E2368C"/>
    <w:rPr>
      <w:sz w:val="24"/>
      <w:szCs w:val="24"/>
      <w:u w:val="single"/>
    </w:rPr>
  </w:style>
  <w:style w:type="character" w:styleId="IntenseReference">
    <w:name w:val="Intense Reference"/>
    <w:basedOn w:val="DefaultParagraphFont"/>
    <w:uiPriority w:val="32"/>
    <w:qFormat/>
    <w:rsid w:val="00E2368C"/>
    <w:rPr>
      <w:b/>
      <w:sz w:val="24"/>
      <w:u w:val="single"/>
    </w:rPr>
  </w:style>
  <w:style w:type="character" w:styleId="BookTitle">
    <w:name w:val="Book Title"/>
    <w:basedOn w:val="DefaultParagraphFont"/>
    <w:uiPriority w:val="33"/>
    <w:qFormat/>
    <w:rsid w:val="00E236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2368C"/>
    <w:pPr>
      <w:outlineLvl w:val="9"/>
    </w:pPr>
  </w:style>
  <w:style w:type="paragraph" w:styleId="NormalWeb">
    <w:name w:val="Normal (Web)"/>
    <w:basedOn w:val="Normal"/>
    <w:uiPriority w:val="99"/>
    <w:semiHidden/>
    <w:unhideWhenUsed/>
    <w:rsid w:val="008C02D5"/>
    <w:pPr>
      <w:spacing w:before="100" w:beforeAutospacing="1" w:after="100" w:afterAutospacing="1"/>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1892232017">
      <w:bodyDiv w:val="1"/>
      <w:marLeft w:val="0"/>
      <w:marRight w:val="0"/>
      <w:marTop w:val="0"/>
      <w:marBottom w:val="0"/>
      <w:divBdr>
        <w:top w:val="none" w:sz="0" w:space="0" w:color="auto"/>
        <w:left w:val="none" w:sz="0" w:space="0" w:color="auto"/>
        <w:bottom w:val="none" w:sz="0" w:space="0" w:color="auto"/>
        <w:right w:val="none" w:sz="0" w:space="0" w:color="auto"/>
      </w:divBdr>
      <w:divsChild>
        <w:div w:id="724068409">
          <w:marLeft w:val="0"/>
          <w:marRight w:val="0"/>
          <w:marTop w:val="0"/>
          <w:marBottom w:val="0"/>
          <w:divBdr>
            <w:top w:val="none" w:sz="0" w:space="0" w:color="auto"/>
            <w:left w:val="none" w:sz="0" w:space="0" w:color="auto"/>
            <w:bottom w:val="none" w:sz="0" w:space="0" w:color="auto"/>
            <w:right w:val="none" w:sz="0" w:space="0" w:color="auto"/>
          </w:divBdr>
        </w:div>
        <w:div w:id="187836544">
          <w:marLeft w:val="0"/>
          <w:marRight w:val="0"/>
          <w:marTop w:val="0"/>
          <w:marBottom w:val="0"/>
          <w:divBdr>
            <w:top w:val="none" w:sz="0" w:space="0" w:color="auto"/>
            <w:left w:val="none" w:sz="0" w:space="0" w:color="auto"/>
            <w:bottom w:val="none" w:sz="0" w:space="0" w:color="auto"/>
            <w:right w:val="none" w:sz="0" w:space="0" w:color="auto"/>
          </w:divBdr>
        </w:div>
        <w:div w:id="1547990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1424</Words>
  <Characters>8118</Characters>
  <Application>Microsoft Office Word</Application>
  <DocSecurity>0</DocSecurity>
  <Lines>67</Lines>
  <Paragraphs>19</Paragraphs>
  <ScaleCrop>false</ScaleCrop>
  <Company/>
  <LinksUpToDate>false</LinksUpToDate>
  <CharactersWithSpaces>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Huber</dc:creator>
  <cp:lastModifiedBy>Ron Huber</cp:lastModifiedBy>
  <cp:revision>2</cp:revision>
  <cp:lastPrinted>2010-08-24T18:38:00Z</cp:lastPrinted>
  <dcterms:created xsi:type="dcterms:W3CDTF">2010-08-24T18:11:00Z</dcterms:created>
  <dcterms:modified xsi:type="dcterms:W3CDTF">2010-08-24T18:38:00Z</dcterms:modified>
</cp:coreProperties>
</file>